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hAnsi="仿宋_GB2312" w:eastAsia="仿宋_GB2312" w:cs="仿宋_GB2312"/>
          <w:sz w:val="30"/>
          <w:szCs w:val="30"/>
        </w:rPr>
      </w:pPr>
    </w:p>
    <w:sdt>
      <w:sdtPr>
        <w:rPr>
          <w:rFonts w:hint="eastAsia" w:ascii="方正小标宋简体" w:hAnsi="方正小标宋简体" w:eastAsia="方正小标宋简体" w:cs="方正小标宋简体"/>
          <w:kern w:val="2"/>
          <w:sz w:val="44"/>
          <w:szCs w:val="44"/>
          <w:lang w:val="en-US" w:eastAsia="zh-CN" w:bidi="ar-SA"/>
        </w:rPr>
        <w:id w:val="147461953"/>
        <w15:color w:val="DBDBDB"/>
        <w:docPartObj>
          <w:docPartGallery w:val="Table of Contents"/>
          <w:docPartUnique/>
        </w:docPartObj>
      </w:sdtPr>
      <w:sdtEndPr>
        <w:rPr>
          <w:rFonts w:hint="eastAsia" w:ascii="仿宋_GB2312" w:hAnsi="仿宋_GB2312" w:eastAsia="仿宋_GB2312" w:cs="仿宋_GB2312"/>
          <w:sz w:val="30"/>
          <w:szCs w:val="30"/>
        </w:rPr>
      </w:sdtEndPr>
      <w:sdtContent>
        <w:p>
          <w:pPr>
            <w:keepNext w:val="0"/>
            <w:keepLines w:val="0"/>
            <w:pageBreakBefore w:val="0"/>
            <w:kinsoku/>
            <w:wordWrap/>
            <w:overflowPunct/>
            <w:topLinePunct w:val="0"/>
            <w:autoSpaceDE/>
            <w:autoSpaceDN/>
            <w:bidi w:val="0"/>
            <w:adjustRightInd/>
            <w:snapToGrid/>
            <w:spacing w:before="0" w:after="0" w:line="6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bookmarkStart w:id="0" w:name="_Toc11491_WPSOffice_Type1"/>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0"/>
              <w:szCs w:val="30"/>
            </w:rPr>
          </w:pPr>
        </w:p>
        <w:p>
          <w:pPr>
            <w:pStyle w:val="12"/>
            <w:keepNext w:val="0"/>
            <w:keepLines w:val="0"/>
            <w:pageBreakBefore w:val="0"/>
            <w:widowControl/>
            <w:tabs>
              <w:tab w:val="right" w:leader="dot" w:pos="8306"/>
            </w:tabs>
            <w:kinsoku/>
            <w:wordWrap/>
            <w:overflowPunct/>
            <w:topLinePunct w:val="0"/>
            <w:autoSpaceDE/>
            <w:autoSpaceDN/>
            <w:bidi w:val="0"/>
            <w:adjustRightInd/>
            <w:snapToGrid/>
            <w:spacing w:line="7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_Toc23378_WPSOffice_Level1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953"/>
              <w:placeholder>
                <w:docPart w:val="{9ae32f86-b9a8-4702-8622-1eff4900d7f7}"/>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习近平总书记关于精神文明建设和</w:t>
              </w:r>
            </w:sdtContent>
          </w:sdt>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_Toc11491_WPSOffice_Level1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953"/>
              <w:placeholder>
                <w:docPart w:val="{d936309a-0a02-4d5b-b5e4-3b94356a8808}"/>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社会主义核心价值观的重要论述摘编</w:t>
              </w:r>
            </w:sdtContent>
          </w:sdt>
          <w:r>
            <w:rPr>
              <w:rFonts w:hint="eastAsia" w:ascii="仿宋_GB2312" w:hAnsi="仿宋_GB2312" w:eastAsia="仿宋_GB2312" w:cs="仿宋_GB2312"/>
              <w:sz w:val="32"/>
              <w:szCs w:val="32"/>
            </w:rPr>
            <w:tab/>
          </w:r>
          <w:bookmarkStart w:id="1" w:name="_Toc11491_WPSOffice_Level1Page"/>
          <w:r>
            <w:rPr>
              <w:rFonts w:hint="eastAsia" w:ascii="仿宋_GB2312" w:hAnsi="仿宋_GB2312" w:eastAsia="仿宋_GB2312" w:cs="仿宋_GB2312"/>
              <w:sz w:val="32"/>
              <w:szCs w:val="32"/>
            </w:rPr>
            <w:t>1</w:t>
          </w:r>
          <w:bookmarkEnd w:id="1"/>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7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_Toc5750_WPSOffice_Level1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953"/>
              <w:placeholder>
                <w:docPart w:val="{d063380c-39b3-49c1-a8eb-814f44e2a509}"/>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关于深化群众性精神文明创建活动的指导意见</w:t>
              </w:r>
            </w:sdtContent>
          </w:sdt>
          <w:r>
            <w:rPr>
              <w:rFonts w:hint="eastAsia" w:ascii="仿宋_GB2312" w:hAnsi="仿宋_GB2312" w:eastAsia="仿宋_GB2312" w:cs="仿宋_GB2312"/>
              <w:sz w:val="32"/>
              <w:szCs w:val="32"/>
            </w:rPr>
            <w:tab/>
          </w:r>
          <w:bookmarkStart w:id="2" w:name="_Toc5750_WPSOffice_Level1Page"/>
          <w:r>
            <w:rPr>
              <w:rFonts w:hint="eastAsia" w:ascii="仿宋_GB2312" w:hAnsi="仿宋_GB2312" w:eastAsia="仿宋_GB2312" w:cs="仿宋_GB2312"/>
              <w:sz w:val="32"/>
              <w:szCs w:val="32"/>
            </w:rPr>
            <w:t>18</w:t>
          </w:r>
          <w:bookmarkEnd w:id="2"/>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7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_Toc5964_WPSOffice_Level1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953"/>
              <w:placeholder>
                <w:docPart w:val="{62bab15e-b2b5-4a88-bef4-fc45e829128e}"/>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河南省志愿服务条例</w:t>
              </w:r>
            </w:sdtContent>
          </w:sdt>
          <w:r>
            <w:rPr>
              <w:rFonts w:hint="eastAsia" w:ascii="仿宋_GB2312" w:hAnsi="仿宋_GB2312" w:eastAsia="仿宋_GB2312" w:cs="仿宋_GB2312"/>
              <w:sz w:val="32"/>
              <w:szCs w:val="32"/>
            </w:rPr>
            <w:tab/>
          </w:r>
          <w:bookmarkStart w:id="3" w:name="_Toc5964_WPSOffice_Level1Page"/>
          <w:r>
            <w:rPr>
              <w:rFonts w:hint="eastAsia" w:ascii="仿宋_GB2312" w:hAnsi="仿宋_GB2312" w:eastAsia="仿宋_GB2312" w:cs="仿宋_GB2312"/>
              <w:sz w:val="32"/>
              <w:szCs w:val="32"/>
            </w:rPr>
            <w:t>31</w:t>
          </w:r>
          <w:bookmarkEnd w:id="3"/>
          <w:r>
            <w:rPr>
              <w:rFonts w:hint="eastAsia" w:ascii="仿宋_GB2312" w:hAnsi="仿宋_GB2312" w:eastAsia="仿宋_GB2312" w:cs="仿宋_GB2312"/>
              <w:sz w:val="32"/>
              <w:szCs w:val="32"/>
            </w:rPr>
            <w:fldChar w:fldCharType="end"/>
          </w:r>
        </w:p>
        <w:bookmarkEnd w:id="0"/>
        <w:p>
          <w:pPr>
            <w:pStyle w:val="1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0"/>
              <w:szCs w:val="30"/>
            </w:rPr>
          </w:pPr>
        </w:p>
      </w:sdtContent>
    </w:sdt>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bidi w:val="0"/>
        <w:rPr>
          <w:rFonts w:hint="eastAsia"/>
        </w:rPr>
      </w:pPr>
      <w:bookmarkStart w:id="4" w:name="_Toc23378_WPSOffice_Level1"/>
      <w:r>
        <w:rPr>
          <w:rFonts w:hint="eastAsia"/>
        </w:rPr>
        <w:t>习近平总书记关于精神文明建设和</w:t>
      </w:r>
      <w:bookmarkEnd w:id="4"/>
    </w:p>
    <w:p>
      <w:pPr>
        <w:pStyle w:val="2"/>
        <w:bidi w:val="0"/>
        <w:rPr>
          <w:rFonts w:hint="eastAsia"/>
          <w:lang w:eastAsia="zh-CN"/>
        </w:rPr>
      </w:pPr>
      <w:bookmarkStart w:id="5" w:name="_Toc11491_WPSOffice_Level1"/>
      <w:r>
        <w:rPr>
          <w:rFonts w:hint="eastAsia"/>
        </w:rPr>
        <w:t>社会主义核心价值观的重要论述</w:t>
      </w:r>
      <w:r>
        <w:rPr>
          <w:rFonts w:hint="eastAsia"/>
          <w:lang w:val="en-US" w:eastAsia="zh-CN"/>
        </w:rPr>
        <w:t>摘编</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继续坚持走中国特色社会主义文化发展道路，推动社会主义文化大发展大繁荣，深化文化体制改革，提高国家文化软实力，加强社会主义核心价值体系建设，丰富人民群众精神文化生活，增强人民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——2012年11月15日在党的十八届一中全会上的讲话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在漫长的历史进程中，中国人民依靠自己的勤劳、勇敢、智慧，开创了民族和睦共处的美好家园，培育了历久弥新的优秀文化。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——2012年11月15日在十八届中共中央政治局常委同中外记者见面时的讲话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代以后，中华民族遭受的苦难之重、付出的牺牲之大，在世界历史上都是罕见的。但是，中国人民从不屈服，不断奋起抗争，终于掌握了自己的命运，开始了建设自己国家的伟大进程，充分展示了以爱国主义为核心的伟大民族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——2012年11月29日在参观《复兴之路》展览时的讲话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提出要努力让人民群众在每一个司法案件中都感受到公平正义，所有司法机关都要紧紧围绕这个目标来改进工作，重点解决影响司法公正和制约司法能力的深层次问题。要坚持司法为民，改进司法工作作风，通过热情服务，切实解决好老百姓打官司难问题，特别是要加大对困难群众维护合法权益的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——2013年2月23日，习近平主持中共中央政治局第四次集体学习时的讲话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——2013年3月1日在中央党校建校80周年庆祝大会暨2013年春季学期开学典礼上的讲话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013年3月17日在第十二届全国人民代表大会第一次会议上的讲话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民族具有5000多年连绵不断的文明历史，创造了博大精深的中华文化，为人类文明进步作出了不可磨灭的贡献。经过几千年的沧桑岁月，把我国56个民族、13亿多人紧紧凝聚在一起的，是我们共同经历的非凡奋斗，是我们共同创造的美好家园，是我们共同培育的民族精神，而贯穿其中的、最重要的是我们共同坚守的理想信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——2013年3月17日在十二届全国人大一次会议闭幕会上的讲话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随时随刻倾听人民呼声、回应人民期待，保证人民平等参与、平等发展权利，维护社会公平正义，在学有所教、劳有所得、病有所医、老有所养、住有所居上持续取得新进展，不断实现好、维护好、发展好最广大人民根本利益，使发展成果更多更公平惠及全体人民，在经济社会不断发展的基础上，朝着共同富裕方向稳步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——2013年3月17日在十二届全国人大一次会议闭幕会上的讲话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要自觉践行社会主义核心价值观，发扬我国工人阶级的伟大品格，用先进思想、模范行动影响和带动全社会，不断为中国精神注入新能量，始终做弘扬中国精神的楷模。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——2013年4月28日在同全国劳动模范代表座谈时的讲话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——2013年5月4日在同各界优秀青年代表座谈时的讲话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要加强社会主义核心价值体系建设，积极培育和践行社会主义核心价值观，全面提高公民道德素质，培育知荣辱、讲正气、作奉献、促和谐的良好风尚。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——2013年8月19日在全国宣传思想工作会议上的讲话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无德不兴，人无德不立。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只要中华民族一代接着一代追求美好崇高的道德境界，我们的民族就永远充满希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——2013年11月26日在山东考察时的讲话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国家文化软实力，要努力夯实国家文化软实力的根基。要坚持走中国特色社会主义文化发展道路，深化文化体制改革，深入开展社会主义核心价值体系学习教育，广泛开展理想信念教育，大力弘扬民族精神和时代精神，推动文化事业全面繁荣、文化产业快速发展。夯实国内文化建设根基，从每一个人抓起。要继承和弘扬我国人民在长期实践中培育和形成的传统美德，坚持马克思主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代中国价值观念，就是中国特色社会主义价值观念，代表了中国先进文化的前进方向。我国成功走出了一条中国特色社会主义道路，实践证明我们的道路、理论体系、制度是成功的。要加强提炼和阐释，拓展对外传播平台和载体，把当代中国价值观念贯穿于国际交流和传播方方面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梦的宣传和阐释，要与当代中国价值观念紧密结合起来。中国梦意味着中国人民和中华民族的价值体认和价值追求，意味着全面建成小康社会、实现中华民族伟大复兴，意味着每一个人都能在为中国梦的奋斗中实现自己的梦想，意味着中华民族团结奋斗的最大公约数，意味着中华民族为人类和平与发展作出更大贡献的真诚意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——2013年12月30日在中共中央政治局第十二次集体学习时的讲话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大力培育和弘扬社会主义核心价值体系和核心价值观，加快构建充分反映中国特色、民族特性、时代特征的价值体系。坚守我们的价值体系，坚守我们的核心价值观，必须发挥文化的作用。民族文化是一个民族区别于其他民族的独特标识。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——2014年2月17日在省部级主要领导干部学习贯彻十八届三中全会精神全面深化改革专题研讨班开班式上的讲话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培育和弘扬社会主义核心价值观作为凝魂聚气、强基固本的基础工程，继承和发扬中华优秀传统文化和传统美德，广泛开展社会主义核心价值观宣传教育，积极引导人们讲道德、尊道德、守道德，追求高尚的道德理想，不断夯实中国特色社会主义的思想道德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心价值观是文化软实力的灵魂、文化软实力建设的重点。这是决定文化性质和方向的最深层次要素。一个国家的文化软实力，从根本上说，取决于其核心价值观的生命力、凝聚力、感召力。培育和弘扬核心价值观，有效整合社会意识，是社会系统得以正常运转、社会秩序得以有效维护的重要途径，也是国家治理体系和治理能力的重要方面。历史和现实都表明，构建具有强大感召力的核心价值观，关系社会和谐稳定，关系国家长治久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和弘扬社会主义核心价值观必须立足中华优秀传统文化。牢固的核心价值观，都有其固有的根本。抛弃传统、丢掉根本，就等于割断了自己的精神命脉。博大精深的中华优秀传统文化是我们在世界文化激荡中站稳脚跟的根基。中华文化源远流长，积淀着中华民族最深层的精神追求，代表着中华民族独特的精神标识，为中华民族生生不息、发展壮大提供了丰厚滋养。中华传统美德是中华文化精髓，蕴含着丰富的思想道德资源。不忘本来才能开辟未来，善于继承才能更好创新。对历史文化特别是先人传承下来的价值理念和道德规范，要坚持古为今用、推陈出新，有鉴别地加以对待，有扬弃地予以继承，努力用中华民族创造的一切精神财富来以文化人、以文育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讲清楚中华优秀传统文化的历史渊源、发展脉络、基本走向，讲清楚中华文化的独特创造、价值理念、鲜明特色，增强文化自信和价值观自信。要认真汲取中华优秀传统文化的思想精华和道德精髓，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要处理好继承和创造性发展的关系，重点做好创造性转化和创新性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——2014年2月24日在中央政治局第十三次集体学习时的讲话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——2014年3月9日参加十二届全国人大二次会议安徽代表团审议时的讲话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"http://cpc.people.com.cn/n/2014/0328/c64094-24759342.html" \t "http://cpc.people.com.cn/xuexi/n1/2018/1130/_blank"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实现中国梦，是物质文明和精神文明均衡发展、相互促进的结果。没有文明的继承和发展，没有文化的弘扬和繁荣，就没有中国梦的实现。中华民族的先人们早就向往人们的物质生活充实无忧、道德境界充分升华的大同世界。中华文明历来把人的精神生活纳入人生和社会理想之中。所以，实现中国梦，是物质文明和精神文明比翼双飞的发展过程。随着中国经济社会不断发展，中华文明也必将顺应时代发展焕发出更加蓬勃的生命力。</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——2014年3月27日在联合国教科文组织总部的演</w:t>
      </w:r>
      <w:r>
        <w:rPr>
          <w:rFonts w:hint="eastAsia" w:ascii="楷体_GB2312" w:hAnsi="楷体_GB2312" w:eastAsia="楷体_GB2312" w:cs="楷体_GB2312"/>
          <w:sz w:val="32"/>
          <w:szCs w:val="32"/>
          <w:lang w:val="en-US" w:eastAsia="zh-CN"/>
        </w:rPr>
        <w:t>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文明特别是思想文化是一个国家、一个民族的灵魂。无论哪一个国家、哪一个民族，如果不珍惜自己的思想文化，丢掉了思想文化这个灵魂，这个国家、这个民族是立不起来的。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——2014年9月24日在纪念孔子诞辰二千五百六十五周年国际学术研讨会暨国际儒学联合会第五届会员大会开幕会上的讲话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往今来，中华民族之所以在世界有地位、有影响，不是靠穷兵黩武，不是靠对外扩张，而是靠中华文化的强大感召力和吸引力。我们的先人早就认识到“远人不服，则修文德以来之”的道理。阐释中华民族禀赋、中华民族特点、中华民族精神，以德服人、以文化人是其中很重要的一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——2014年10月15日在文艺工作座谈会上的讲话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辩证唯物主义虽然强调世界的统一性在于它的物质性，但并不否认意识对物质的反作用，而是认为这种反作用有时是十分巨大的。我们党始终把思想建设放在党的建设第一位，强调理想信念是共产党人精神上的“钙”，强调“革命理想高于天”，就是精神变物质、物质变精神的辩证法。广大党员、干部理想信念坚定、干事创业精气神足，人民群众精神振奋、发愤图强，就可以创造出很多人间奇迹。如果党员、干部理想动摇、宗旨淡化，人民群众精神萎靡、贪图安逸，那往往可以干成的事情也干不成。所以，我们必须毫不放松理想信念教育、思想道德建设、意识形态工作，大力培育和弘扬社会主义核心价值观，用富有时代气息的中国精神凝聚中国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——2015年1月23日在十八届中央政治局第二十次集体学习时的讲话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有信仰，民族有希望，国家有力量。实现中华民族伟大复兴的中国梦，物质财富要极大丰富，精神财富也要极大丰富。我们要继续锲而不舍、一以贯之抓好社会主义精神文明建设，为全国各族人民不断前进提供坚强的思想保证、强大的精神力量、丰润的道德滋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有站在时代前沿，引领风气之先，精神文明建设才能发挥更大威力。当前，社会上思想活跃、观念碰撞，互联网等新技术新媒介日新月异，我们要审时度势、因势利导，创新内容和载体，改进方式和方法，使精神文明建设始终充满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——2015年2月28日在会见第四届全国文明城市、文明村镇、文明单位和未成年人思想道德建设工作先进代表时的讲话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好的社会，既要充满活力，又要和谐有序。社会建设要以共建共享为基本原则，在体制机制、制度政策上系统谋划，从保障和改善民生做起，坚持群众想什么、我们就干什么，既尽力而为又量力而行，多一些雪中送炭，使各项工作都做到愿望和效果相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——2015年5月，习近平在浙江调研时的讲话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们要注意培养追求真理、报效祖国的志向，爱祖国、爱人民、爱劳动、爱科学、爱社会主义，时刻把祖国和人民放在心中，从小听党的话、跟着党走，努力做祖国和人民需要的好孩子，做祖国和人民事业发展的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——2015年6月1日，习近平在北京人民大会堂会见中国少年先锋队第七次全国代表大会全体代表时的讲话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世界上最难的事情，就是怎样做人、怎样做一个好人。要做一个好人，就要有品德、有知识、有责任，要坚持品德为先。你们现在都是小树苗，品德的养成需要丰富的营养、肥沃的土壤，这样才能茁壮成长。现在把自己的品德培育得越好，将来人就能做得越好。要学会做人的准则，就要学习和传承中华民族传统美德，学习和弘扬社会主义新风尚，热爱生活，懂得感恩，与人为善，明礼诚信，争当学习和实践社会主义核心价值观的小模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——2015年6月1日，习近平在北京人民大会堂会见中国少年先锋队第七次全国代表大会全体代表时的讲话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各类企业都要把守法诚信作为安身立命之本，依法经营、依法治企、依法维权。法律底线不能破，偷税漏税、走私贩私、制假贩假等违法的事情坚决不做，偷工减料、缺斤短两、质次价高的亏心事坚决不做。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——2016年3月4日，习近平在看望出席全国政协十二届四次会议民建、工商联界委员并参加联组讨论时的讲话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坚持不忘初心、继续前进，就要坚持中国特色社会主义道路自信、理论自信、制度自信、文化自信，坚持党的基本路线不动摇，不断把中国特色社会主义伟大事业推向前进。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自信，是更基础、更广泛、更深厚的自信。在五千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——2016年7月1日在庆祝中国共产党成立九十五周年大会上的讲话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人无精神则不立，国无精神则不强。精神是一个民族赖以长久生存的灵魂，唯有精神上达到一定的高度，这个民族才能在历史的洪流中屹立不倒、奋勇向前。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——2016年10月21日在纪念红军长征胜利八十周年大会上的讲话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定文化自信，离不开对中华民族历史的认知和运用。历史是一面镜子，从历史中，我们能够更好看清世界、参透生活、认识自己；历史也是一位智者，同历史对话，我们能够更好认识过去、把握当下、面向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——2016年11月30日在中国文联十大、中国作协九大开幕式上的讲话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突出的诚信缺失问题，既要抓紧建立覆盖全社会的征信系统，又要完善守法诚信褒奖机制和违法失信惩戒机制，使人不敢失信、不能失信。对见利忘义、制假售假的违法行为，要加大执法力度，让败德违法者受到惩治、付出代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——2016年12月9日，习近平在中共中央政治局第三十七次集体学习时的讲话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真情，需要用社会主义核心价值观来引领，需要用中华民族传统美德来滋养。真情，是不虚、不私、不妄之情。真情不虚就是要忠诚老实、诚恳待人，真情不私就是要砥砺品德、刚正无私，真情不妄就是要光明磊落、坦坦荡荡。唯有如此，亲情、友情、爱情、同志之情才能高尚恒久，才能有益于自己，有益于亲人、友人、所爱之人、同志之人，也才能铸就守望相助、天下同心的人间大爱。我们要让真情大义像春风一样吹遍神州大地，吹进千家万户，给每一个中华儿女带来温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——2017年1月26日在2017年春节团拜会上的讲话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国家富强，民族复兴，最终要体现在千千万万个家庭都幸福美满上，体现在亿万人民生活不断改善上。千家万户都好，国家才能好，民族才能好。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——2018年2月14日，习近平在2018年春节团拜会上的讲话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中国共产党领导的多党合作和政治协商制度，既强调中国共产党的领导，也强调发扬社会主义民主。政治协商、民主监督、参政议政，就是这种民主最基本的体现。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——2018年3月4日，习近平在看望参加政协会议的民盟致公党无党派人士侨联界委员时的讲话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——2018年5月4日，习近平在纪念马克思诞辰200周年大会上的讲话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中国正在建设中国特色社会主义法治体系，推进全面依法治国，坚持依法治国、依法执政、依法行政共同推进，坚持法治国家、法治政府、法治社会一体建设，全面推进科学立法、严格执法、公正司法、全民守法，营造法治化、国际化、便利化的营商环境，建设社会主义法治国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——2018年5月25日，习近平向第十三次上海合作组织成员国最高法院院长会议致贺信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——2018年12月18日在庆祝改革开放40周年大会上的讲话</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2"/>
        <w:bidi w:val="0"/>
      </w:pPr>
    </w:p>
    <w:p>
      <w:pPr>
        <w:pStyle w:val="2"/>
        <w:bidi w:val="0"/>
        <w:rPr>
          <w:rFonts w:hint="eastAsia"/>
          <w:lang w:eastAsia="zh-CN"/>
        </w:rPr>
      </w:pPr>
      <w:bookmarkStart w:id="6" w:name="_Toc5750_WPSOffice_Level1"/>
      <w:r>
        <w:t>关于深化群众性精神文明创建活动的指导意见</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（中央文明委）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社会主义精神文明是中国特色社会主义的重要特征，是实现“两个一百年”奋斗目标、实现中华民族伟大复兴中国梦的重要内容和重要</w:t>
      </w:r>
      <w:bookmarkStart w:id="17" w:name="_GoBack"/>
      <w:bookmarkEnd w:id="17"/>
      <w:r>
        <w:rPr>
          <w:rFonts w:hint="eastAsia" w:ascii="仿宋_GB2312" w:hAnsi="仿宋_GB2312" w:eastAsia="仿宋_GB2312" w:cs="仿宋_GB2312"/>
          <w:sz w:val="32"/>
          <w:szCs w:val="32"/>
        </w:rPr>
        <w:t>保证。群众性精神文明创建活动是人民群众群策群力、共建共享、改造社会、建设美好生活的创举，是提升国民素质和社会文明程度的有效途径，是把社会主义精神文明建设的任务要求落实到城乡基层的重要载体和有力抓手。为深化群众性精神文明创建活动，提出如下指导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7" w:name="_Toc12331_WPSOffice_Level1"/>
      <w:r>
        <w:rPr>
          <w:rFonts w:hint="eastAsia" w:ascii="黑体" w:hAnsi="黑体" w:eastAsia="黑体" w:cs="黑体"/>
          <w:sz w:val="32"/>
          <w:szCs w:val="32"/>
        </w:rPr>
        <w:t>一、牢固树立物质文明和精神文明协调发展的战略方针</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时期社会主义精神文明建设取得历史性成就。改革开放以来，我们党创造性地提出了建设社会主义精神文明的战略任务，确立了物质文明建设和精神文明建设“两手抓、两手都要硬”的战略方针，把精神文明建设贯穿改革开放全过程，纳入社会主义现代化建设总体布局，全面展开精神文明建设各项工作，取得了重大成就，为社会主义物质文明建设提供了有力的思想指导、精神支撑和智力支持，为经济社会发展创造了良好的精神文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以习近平同志为核心的党中央高度重视精神文明建设，提出一系列新思想新观点新要求，作出一系列重要部署，为加强新形势下精神文明建设提供了重要指导和基本遵循，有力推动了两个文明协调发展。广泛开展中国特色社会主义和中国梦宣传教育，大力培育和践行社会主义核心价值观，扎实推进思想道德建设，积极弘扬以爱国主义为核心的民族精神和以改革创新为核心的时代精神，深入开展群众性精神文明创建活动，学习宣传各类先进典型，着力丰富群众精神文化生活，国民素质和社会文明程度明显提升，精神文明建设取得了新的伟大成就，为全面推进党和国家事业发展作出了重要贡献。改革开放以来特别是党的十八大以来的生动实践充分证明，只有物质文明建设和精神文明建设都搞好，国家物质力量和精神力量都增强，全国各族人民物质生活和精神生活都改善，中国特色社会主义事业才能顺利推向前进。社会主义物质文明和社会主义精神文明两手抓、两手硬，始终是党和国家的战略目标、战略方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神文明建设面临新的形势。面对决胜全面建成小康社会，进而实现社会主义现代化和中华民族伟大复兴的历史使命，精神文明建设地位更加重要、任务更加繁重。改革开放以来我国经济实力、科技实力和综合国力显著提升，为精神文明建设奠定了雄厚物质基础；广大人民群众对美好生活的向往，为精神文明建设提供了强劲内生动力；互联网等新技术新媒介日新月异，为精神文明建设拓展了广阔发展空间，精神文明建设面临新的历史机遇。同时要清醒认识到，在国际国内形势发生重大而深刻变化的时代条件下，面对各种思想文化交流交融交锋的复杂局面，马克思主义指导思想面临多样化社会思潮的挑战，社会主义核心价值观面临市场逐利性的挑战，传统教育引导方式面临网络新媒体的挑战，精神文明建设面临新形势新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精神文明建设领域还存在一些不容忽视的问题。一些人包括少数党员干部信仰缺失、价值观扭曲，深受拜金主义、享乐主义、极端个人主义的侵蚀；一些领域和一些地方道德失范、诚信缺失，人际关系缺乏信任感，违背社会公德、职业道德、家庭美德、个人品德等现象时有发生；封建迷信、铺张浪费甚至黄赌毒等不良现象、不良风气、不良习俗还在一定范围禁而不绝；一些地方环境脏乱差，不遵守基本公共秩序、不遵守基本文明行为准则的现象还比较普遍；精神文化产品创作生产还存在着有数量缺质量的问题，公共文化服务体系还不完善；工作中适应时代要求、群众期待的创新还不够，吸引力感染力有待提高；一些地方和部门精神文明建设工作不力，存在薄弱环节，精神文明建设和物质文明建设发展明显不协调，等等。这些问题必须引起全党全社会高度重视。要以辩证的、全面的、协调的观点正确处理两个文明的关系，切实加强社会主义精神文明建设，深入开展群众性精神文明创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思想。高举中国特色社会主义伟大旗帜，坚持以马克思列宁主义、毛泽东思想、邓小平理论、“三个代表”重要思想、科学发展观为指导，深入贯彻习近平总书记系列重要讲话精神和治国理政新理念新思想新战略，增强政治意识、大局意识、核心意识、看齐意识，紧紧围绕统筹推进“五位一体”总体布局和协调推进“四个全面”战略布局，牢固树立和贯彻新发展理念，坚持以人民为中心的发展思想，以培育和践行社会主义核心价值观为根本，加强思想道德建设，弘扬中华优秀传统文化和传统美德，弘扬革命文化和社会主义先进文化，深化群众性精神文明创建活动，培育社会文明新风，全面提高国民素质和社会文明程度，着力构筑中国精神、中国价值、中国力量，巩固马克思主义在意识形态领域的指导地位，巩固全党全国各族人民团结奋斗的共同思想基础，为实现“两个一百年”奋斗目标、实现中华民族伟大复兴的中国梦，提供坚强思想保证、强大精神动力、丰润道德滋养、良好文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4.重要原则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以马克思主义为指导，深入贯彻落实习近平总书记系列重要讲话精神和治国理政新理念新思想新战略，坚持正确的政治方向，始终把培育和践行社会主义核心价值观作为群众性精神文明创建活动的灵魂工程和根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——必须坚持社会主义物质文明和社会主义精神文明两手抓、两手都要硬，促进物质文明与精神文明协调发展。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——必须坚持以人民为中心的发展思想，牢固树立依靠人民、为了人民的思想理念，增进人民福祉，促进人的全面发展，动员人人参与，实现共建共享。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——必须坚持依法治国与以德治国相结合，实现法律和道德相辅相成、法治和德治相得益彰。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——必须坚持重在建设、立破并举，强化问题导向，补齐工作短板，贵在坚持、久久为功、务求实效。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——必须坚持改革创新，不忘本来、吸收外来、面向未来，站在时代前沿、引领风气之先、充满生机活力。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目标要求。实现“两个一百年”奋斗目标、实现中华民族伟大复兴的中国梦更加深入人心，道路自信、理论自信、制度自信、文化自信更加坚定；社会主义核心价值观日益成为全体人民的共同价值追求、百姓日用而不觉的行为准则；爱国主义、集体主义、社会主义思想广泛弘扬，中华民族的归属感、认同感和凝聚力、向心力不断增强；人民思想道德素质、科学文化素质和健康素质明显提高，为实现人的全面发展创造更好条件；以优良党风政风带动形成良好社风民风，向上向善、诚信互助的社会风尚更加浓厚；精神文化产品创作生产更加活跃繁荣，人民享有健康丰富的精神文化生活；城乡环境面貌、社会公共秩序、公共服务水平、居民生活质量明显改善，社会文明程度显著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8" w:name="_Toc6766_WPSOffice_Level1"/>
      <w:r>
        <w:rPr>
          <w:rFonts w:hint="eastAsia" w:ascii="黑体" w:hAnsi="黑体" w:eastAsia="黑体" w:cs="黑体"/>
          <w:sz w:val="32"/>
          <w:szCs w:val="32"/>
        </w:rPr>
        <w:t>二、坚持用社会主义核心价值观引领群众性精神文明创建活动</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以培育和践行社会主义核心价值观为根本。核心价值观是最持久最深层的精神力量。要倡导富强民主文明和谐，倡导自由平等公正法治，倡导爱国敬业诚信友善，把培育和践行社会主义核心价值观作为群众性精神文明创建活动的根本任务，在贯穿结合融入上下功夫，在落细落小落实上下功夫，把核心价值观融入经济社会发展实践，渗透到人们日常生产生活，通过教育引导、舆论宣传、文化熏陶、实践养成、制度保障等，使社会主义核心价值观内化为人们的坚定信念、外化为人们的自觉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理想信念教育。人民有信仰，民族有希望，国家有力量。要把理想信念教育作为群众性精神文明创建活动的中心环节，让理想信念的明灯永远在全国各族人民心中闪亮。习近平总书记系列重要讲话是中国特色社会主义理论体系最新成果，是指导具有许多新的历史特点伟大斗争的最鲜活的马克思主义，彰显了马克思主义强大的真理力量和实践力量，是坚定理想信念的鲜活教材。要引导广大干部群众坚持读原著、学原文、悟原理，把握讲话的鲜明主题和思想体系，把握贯穿其中的治国理政新理念新思想新战略，把握讲话体现的马克思主义立场观点方法，做到学而信、学而用、学而行，用讲话精神统一思想、凝聚共识。共产主义远大理想和中国特色社会主义共同理想，是中国共产党人的精神支柱和政治灵魂。全党同志必须把对马克思主义的信仰、对社会主义和共产主义的信念作为毕生追求，在改造客观世界的同时不断改造主观世界，解决好世界观、人生观、价值观这个“总开关”问题，不断增强政治定力，坚定中国特色社会主义道路自信、理论自信、制度自信、文化自信，自觉成为共产主义远大理想和中国特色社会主义共同理想的坚定信仰者和忠实实践者，自觉在思想上政治上行动上同以习近平同志为核心的党中央保持高度一致。领导干部特别是高级干部要发挥示范引领作用，坚守真理、坚守正道、坚守原则、坚守规矩，明大德、严公德、守私德，重品行、正操守、养心性，做到以信念、人格、实干立身，以实际行动让党员和群众感受到理想信念的强大力量。在全体人民中深入开展中国特色社会主义和中国梦宣传教育，开展正确世界观、人生观、价值观和道德观教育，开展近现代史、党史、国情、改革开放成就和形势政策教育，加强和改进思想政治工作，用中国特色社会主义的共同理想凝聚起团结奋斗的强大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爱国主义教育。爱国主义是中华民族精神的核心，爱国主义精神是中华民族的精神基因，实现中华民族伟大复兴的中国梦是当代中国爱国主义的鲜明主题。要大力弘扬爱国主义精神，把爱国主义教育作为永恒主题，坚持爱国主义和社会主义相统一，维护祖国统一和民族团结，尊重和传承中华民族历史和文化，坚持立足民族又面向世界。要把爱国主义教育贯穿国民教育和精神文明建设全过程，充分利用我国改革发展的伟大成就、重大历史事件纪念活动、爱国主义教育基地、中华民族传统节庆、国家公祭仪式等来增强人民的爱国情怀和国家意识。要健全和规范必要的礼仪制度，组织开展形式多样的纪念庆典活动，增强人们对国家和民族的认同感和归属感。要运用艺术形式和新媒体，生动传播爱国主义精神，唱响爱国主义主旋律，让爱国主义成为每一个中国人的坚定信念和精神依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强公民道德建设。实施公民道德建设工程，持续深化社会公德、职业道德、家庭美德、个人品德建设，弘扬真善美，贬斥假恶丑，激发人们形成善良的道德意愿和道德情感，培育正确的道德判断和道德责任，提高道德实践能力尤其是自觉践行能力，向往和追求讲道德、尊道德、守道德的生活。大力倡导文明礼貌、助人为乐、爱护公物、保护环境、遵纪守法的社会公德，大力倡导爱岗敬业、诚实守信、办事公道、服务群众、奉献社会的职业道德，大力倡导尊老爱幼、男女平等、夫妻和睦、勤俭持家、邻里团结的家庭美德，大力倡导爱国奉献、明礼守法、厚德仁爱、正直善良、勤劳勇敢的个人品德，鼓励人们在社会上做一个好公民，在岗位上做一个好员工，在家庭里做一个好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弘扬中华优秀传统文化。优秀传统文化是我们民族的“根”和“魂”。要深入挖掘和阐发讲仁爱、重民本、守诚信、崇正义、尚和合、求大同的时代价值。实施好中华优秀传统文化传承发展工程，做好中华典籍整理、文化遗产保护等工作，实现中华优秀传统文化的创造性转化和创新性发展，增强做中国人的骨气和底气。以“我们的节日”为主题，利用春节、元宵、清明、端午、中秋、重阳等重要传统节日以及其他少数民族传统节日，开展丰富多彩、积极健康的民俗文化活动，引导人们在辞旧迎新、慎终追远、缅怀先贤、阖家团圆、孝老敬老中弘扬文明新风。要继承我们党带领人民进行革命和建设形成的革命精神，发扬革命传统，传承红色基因，不忘初心，继续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强诚信建设。诚信是核心价值观和道德建设的重要内容，也是发展完善社会主义市场经济的重要基石。加快推进政务诚信、商务诚信、社会诚信和司法公信建设，提高全社会诚信水平。大力弘扬中华民族重信守诺的传统美德，大力普及与市场经济和现代治理相适应的诚信理念、规则意识、契约精神，培育现代诚信文化。加快建立覆盖全社会的征信体系，健全信用信息管理制度，推动各个部门信用信息的共建共享。健全多部门、跨地区、跨行业的守信联合激励和失信联合惩戒的联动机制，增加守信红利、提高失信代价。注重发挥行业、单位、街区、市场等各类主体的作用，开展诚信行业、诚信单位、诚信示范街区、诚信经营示范店等主题实践活动，制定诚信公约，加强行业自律，推动形成不愿失信、不能失信、不敢失信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建设社会主义法治文化。贯彻落实全面依法治国战略举措，深入开展全民普法教育，弘扬社会主义法治精神，把社会主义核心价值观融入社会主义法治建设全过程，引导全民自觉守法、遇事找法、解决问题靠法，自觉履行法定义务，依法维护自身权益，增强全社会学法尊法守法用法意识，使全体人民成为社会主义法治的忠实崇尚者、自觉遵守者、坚定捍卫者。把法治教育纳入精神文明创建内容，广泛开展群众性法治文化活动，在全社会形成良好法治氛围和法治习惯，树立守法光荣、违法可耻的社会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挥先进典型的示范引领作用。榜样的力量是无穷的。重视发挥先进典型对践行核心价值观、弘扬时代新风尚的示范引领作用。在发动基层群众分层推选道德模范、时代楷模、最美人物、身边好人，广泛推出各行各业先进人物的基础上，突出表彰宣传作出重大贡献、群众认可度高、社会影响力大的先进典型，形成群星灿烂与七星共明的先进群体格局。广泛开展形式多样的学习宣传活动，激发人们的思想认同、情感共鸣和效仿意愿。关心关爱先进模范人物，旗帜鲜明捍卫英雄模范，营造崇德向善、见贤思齐、德行天下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9" w:name="_Toc17773_WPSOffice_Level1"/>
      <w:r>
        <w:rPr>
          <w:rFonts w:hint="eastAsia" w:ascii="黑体" w:hAnsi="黑体" w:eastAsia="黑体" w:cs="黑体"/>
          <w:sz w:val="32"/>
          <w:szCs w:val="32"/>
        </w:rPr>
        <w:t>三、推动群众性精神文明创建活动向纵深发展</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深入开展创建文明城市、文明村镇、文明单位、文明家庭、文明校园活动。各类创建活动都要突出思想道德内涵，坚持创建为民惠民，不断扩大覆盖面，增强实效性，有力推动社会文明进步，提升城乡居民的获得感和幸福感。要推动人们在为家庭谋幸福、为他人送温暖、为社会作贡献的过程中提高精神境界、培育文明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城市创建要贯彻落实以人为核心的新型城镇化战略，加强市民文明素质教育引导，着力提高城市规划建设管理水平，保护城市历史文化和特色风貌，打造美丽整洁的生活环境、规范有序的社会秩序、便捷高效的公共服务，提升市民综合素质、城市文明程度和群众生活质量，推进建设宜居宜业、富有活力、各具特色、文明和谐的现代化城市。全国文明城市要巩固创建成果，保持创建常态，切实发挥示范带动作用。创建工作要从省会城市、地级城市、直辖市城区向县级市和县延伸，努力构建全面覆盖大中小城市的创建格局。积极发挥文明城市测评体系的导向作用，改进测评方法，完善测评程序，确保测评结果的公正性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村镇创建要以美丽乡村建设为主题，突出抓好乡风民风、人居环境和文化生活建设。着力提高农民素质，培养有文化、懂技术、善经营、会管理、适应现代农业发展的新型农民。发挥农村优秀基层干部、乡村教师、退伍军人、文化能人、返乡创业人士等新乡贤作用，传播文明理念，涵育文明乡风。大力开展移风易俗，倡导科学文明卫生的生活方式，破除陈规陋习。加强村容村貌整治和农村环境保护，全面推进农村垃圾污水治理工作，守护绿水青山。大力发展休闲农业和乡村旅游，拓展农业多种功能，促进农民就业增收。顺应农村群众的新期待，以农村群众的获得感为标准，力争到“十三五”期末，全国县级及县级以上文明村和文明乡镇占比达到50%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单位创建要着力提高员工素质，涵养职业操守，培育职业精神，完善规章制度，树立行业新风。重点推动与群众生活关系密切的窗口行业的文明创建工作，开展具有行业特色、职业特点、工作特性的创建活动，自觉承担社会责任，着力树立良好形象，确保提供文明优质服务。要顺应经济结构、社会组织、就业方式的深刻变动，推动文明单位创建覆盖到新经济组织和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家庭创建要更加注重家庭、注重家教、注重家风，促进家庭和睦，促进亲人相亲相爱，孝老爱幼，少有所教，老有所养，使千千万万个家庭成为国家发展、民族进步、社会和谐的重要基点，成为人们梦想启航的地方。以“家和万事兴”为主题传承良好家风和家训，重视做好家庭教育。要推动形成爱国爱家、相亲相爱、向上向善、共建共享的社会主义家庭文明新风尚，以良好家风支撑起好的社会风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校园创建要全面贯彻党的教育方针，坚持立德树人，以社会主义核心价值观引领知识教育，强化教书育人、管理育人、环境育人，培养德智体美全面发展的社会主义事业建设者和接班人。加强大学生思想政治教育和未成年人思想道德建设，改进高等学校思想政治工作和中小学校思想品德教育，构建符合青少年成长特点和规律的德育体系，提升思想政治教育亲和力和针对性。加强师德师风建设，引导广大教师学为人师、行为世范，做学生锤炼品格、学习知识、创新思维、奉献祖国的引路人。开展形式多样、健康向上、格调高雅的校园文化活动，弘扬良好校训校风，开展文明班级、文明宿舍创建，形成良好育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深化学雷锋志愿服务。大力倡导雷锋精神，弘扬奉献、友爱、互助、进步的志愿精神，进一步推动学雷锋志愿服务活动持续深入发展，引导激励人们把积极参与学雷锋志愿服务作为一种生活方式和生活习惯，使“我为人人、人人为我”蔚为风气。以关爱他人、奉献社会为重点，广泛开展重大活动、扶贫救灾、敬老救孤、恤病助残、文化支教、环境保护、健身指导等志愿服务活动。支持和发展各类志愿服务组织尤其是专业性强的志愿服务组织，健全完善褒奖激励等制度，以制度化促进经常化持久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推进文明社会风尚行动。围绕讲文明、有公德、守秩序、树新风，广泛开展文明社会风尚行动，大力普及工作生活、社会交往、人际关系、公共场所等方面的文明礼仪规范，引导人们自觉遵守公共秩序和规则，建立和谐清新人际关系，抵制不良庸俗习气，倡导文明礼仪新风，养成良好行为习惯。在全社会大力倡导尊重劳动、尊重创造，使勤奋劳动、勇于创造、艰苦奋斗成为人们的生活追求。强化质量第一意识，培育“工匠精神”。广泛倡导“绿水青山就是金山银山”，着力培养人们的生态文明、绿色环保、节俭节约、社会责任意识。要在全社会倡导合理消费，力戒奢侈浪费，制止奢靡之风。大力开展文明交通行动，普及文明交通常识，增强文明交通意识，克服各种交通陋习。大力开展文明旅游行动，加强宣传教育、规范约束和社会监督，强化文明出游意识，有效治理旅游不文明行为，提升公民旅游文明素质。加强对文艺观演、体育观赛等的文明引导，制止不文明言行。在推进新型城镇化进程中，要加强对新市民和进城务工人员的服务管理与教育引导，使他们学习掌握适应现代城市生活的必要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开展各类精神文明共建活动。开展城乡共建活动，加大以城带乡、城乡统筹力度，推动公共服务设施向农村延伸，公共服务产品向农村覆盖，城市现代文明向农村辐射，促进城乡发展一体化。开展区域共建活动，以国家区域发展整体战略为基础，打造一批沿海沿江沿交通干线的“文明走廊”“文明交通线”“文明示范带”。开展文明单位结对帮扶活动，动员文明单位履行社会责任，支援贫困乡村，助力脱贫攻坚。开展军民共建精神文明活动，巩固发展军政军民团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bidi w:val="0"/>
        <w:rPr>
          <w:rFonts w:hint="eastAsia"/>
        </w:rPr>
      </w:pPr>
      <w:bookmarkStart w:id="10" w:name="_Toc5964_WPSOffice_Level1"/>
      <w:r>
        <w:rPr>
          <w:rFonts w:hint="eastAsia"/>
        </w:rPr>
        <w:t>河南省志愿服务条例</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bookmarkStart w:id="11" w:name="_Toc14473_WPSOffice_Level1"/>
      <w:r>
        <w:rPr>
          <w:rFonts w:hint="eastAsia" w:ascii="黑体" w:hAnsi="黑体" w:eastAsia="黑体" w:cs="黑体"/>
          <w:sz w:val="32"/>
          <w:szCs w:val="32"/>
        </w:rPr>
        <w:t>第一章 总则</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弘扬奉献、友爱、互助、进步的志愿服务精神，培育和践行社会主义核心价值观，保障志愿者、志愿服务组织和志愿服务对象的合法权益，鼓励和规范志愿服务，推进志愿服务制度化，根据有关法律和国务院《志愿服务条例》等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本条例适用于在本省行政区域内开展的志愿服务以及与志愿服务有关的活动。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本条例所称志愿服务，是指志愿者、志愿服务组织和其他组织自愿、无偿向社会或者他人提供的公益服务。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开展志愿服务活动，应当遵循自愿、无偿、平等、诚信、合法的原则，不得违背社会公德、损害社会公共利益和他人合法权益，不得危害国家安全。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各级人民政府应当将志愿服务事业纳入国民经济和社会发展规划，提供资金和政策支持，促进志愿服务事业发展。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县级以上精神文明建设指导机构建立志愿服务工作协调机制，负责本行政区域内志愿服务工作的统筹规划、协调指导、督促检查和经验推广，并将志愿服务工作纳入群众性精神文明创建活动考核内容。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负责本行政区域内志愿者注册、志愿服务组织登记、查处相关违法行为等志愿服务行政管理工作。教育、科技、文化旅游、卫生健康、生态环境等有关部门在各自职责范围内，做好志愿服务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工会、共产主义青年团、妇女联合会、科学技术协会、残疾人联合会、法学会等有关人民团体和群众团体，应当发挥各自优势做好相应的志愿服务工作。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乡镇人民政府、街道办事处负责组织、推动本区域的志愿服务工作。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全社会应当尊重志愿服务组织和志愿者的劳动。鼓励社会各界和广大公民参加志愿服务活动。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每年3月5日为河南省志愿者日。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bookmarkStart w:id="12" w:name="_Toc8696_WPSOffice_Level1"/>
      <w:r>
        <w:rPr>
          <w:rFonts w:hint="eastAsia" w:ascii="黑体" w:hAnsi="黑体" w:eastAsia="黑体" w:cs="黑体"/>
          <w:sz w:val="32"/>
          <w:szCs w:val="32"/>
        </w:rPr>
        <w:t>第二章 志愿者</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本条例所称志愿者，是指以自己的时间、知识、技能、体力等从事志愿服务的自然人。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志愿者应当具备与其所从事的志愿服务活动相适应的民事行为能力。限制民事行为能力人经其监护人同意或者由其监护人陪同，可以参加与其年龄、智力、身心状况等相适应的志愿服务活动。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鼓励未成年人的父母或者其他监护人与未成年人共同参加志愿服务活动。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志愿者可以将其身份信息、服务技能、服务时间、联系方式等个人基本信息，通过国务院民政部门指定的志愿服务信息系统自行注册，也可以通过志愿服务组织进行注册。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河南省志愿服务信息系统应当便利志愿者注册。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志愿者提供的个人基本信息应当真实、准确、完整。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志愿者享有下列权利：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（一）自愿加入或者退出志愿服务组织；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（二）获得志愿服务的真实、准确、完整的信息；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（三）获得从事志愿服务活动必要的物质条件和安全保障；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（四）接受与志愿服务有关的知识和技能培训；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（五）对志愿服务组织的工作进行监督，提出意见和建议；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（六）有困难时优先获得志愿服务；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（七）法律、法规和志愿服务组织章程规定的其他权利。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志愿者应当履行下列义务：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（一）遵守法律、法规，遵守志愿服务组织的章程和管理制度；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（二）接受志愿服务活动组织者的指导和安排，履行志愿服务承诺，完成相应的任务；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（三）维护志愿服务组织和志愿者的形象、声誉；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（四）尊重志愿服务对象的意愿、人格尊严，不得泄露志愿服务对象的个人隐私；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（五）不得向志愿服务对象收取或者变相收取报酬；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（六）不得利用志愿者身份从事营利性或者违背社会公德的活动；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bookmarkStart w:id="13" w:name="_Toc2343_WPSOffice_Level1"/>
      <w:r>
        <w:rPr>
          <w:rFonts w:hint="eastAsia" w:ascii="黑体" w:hAnsi="黑体" w:eastAsia="黑体" w:cs="黑体"/>
          <w:sz w:val="32"/>
          <w:szCs w:val="32"/>
        </w:rPr>
        <w:t>第三章 志愿服务组织</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本条例所称志愿服务组织，是指依法成立、以开展志愿服务为宗旨的非营利性组织。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志愿服务组织可以依法采取社会团体、社会服务机构、基金会等组织形式。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县级以上人民政府民政部门应当为志愿服务组织依法登记提供便捷服务。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省、省辖市、县（市、区）可以依法成立志愿服务协会。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国家机关、企业事业单位、人民团体、基层群众性自治组织的志愿服务团体可以申请成为本区域内志愿服务协会的单位会员。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志愿服务组织可以依法成立行业组织，反映行业诉求，加强行业自律，推动行业交流。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在志愿服务组织中，根据中国共产党章程的规定，设立中国共产党的组织，开展党的活动。志愿服务组织应当为党组织的活动提供必要条件。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志愿服务组织应当履行以下职责：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（一）制定志愿服务计划，组织实施志愿服务活动；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（二）负责志愿者的招募、注册、评价、激励等工作；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（三）对志愿者进行志愿服务知识、技能培训和安全教育；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（四）为志愿者参与志愿服务活动提供必要的物质条件和安全保障，解决志愿者在志愿服务过程中遇到的实际困难，维护志愿者的合法权益；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（五）为志愿者及时、无偿、如实出具志愿服务记录证明；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（六）依法筹集、管理和使用志愿服务经费、物资等；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（七）组织开展志愿服务的宣传、合作与交流活动；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（八）法律、法规和志愿服务组织章程规定的其他职责。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志愿服务组织可以单独或者联合招募志愿者；招募时，应当说明与志愿服务有关的真实、准确、完整的信息以及在志愿服务过程中可能发生的风险。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志愿服务组织安排志愿者参与志愿服务活动，应当如实记录志愿者个人基本信息、志愿服务情况、培训情况、表彰奖励情况、评价情况等信息，信息数据录入志愿服务信息系统。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未经志愿者本人同意，志愿服务组织不得公开或者泄露其有关信息。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志愿服务组织不得泄露志愿服务对象个人隐私，不得向志愿服务对象收取或者变相收取报酬。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志愿服务组织开展志愿服务活动，可以使用志愿服务标志。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bookmarkStart w:id="14" w:name="_Toc2129_WPSOffice_Level1"/>
      <w:r>
        <w:rPr>
          <w:rFonts w:hint="eastAsia" w:ascii="黑体" w:hAnsi="黑体" w:eastAsia="黑体" w:cs="黑体"/>
          <w:sz w:val="32"/>
          <w:szCs w:val="32"/>
        </w:rPr>
        <w:t>第四章 志愿服务活动</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志愿服务的范围主要包括扶贫济困、扶老救孤、恤病助残、应急救援、环境保护、文化体育、法律援助、助医助学、拥军优属、治安防范、科普宣传、乡风文明、社区服务、心理咨询、文明劝导和大型赛会等社会公益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志愿者可以参与志愿服务组织开展的志愿服务活动，也可以自行依法开展志愿服务活动。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需要志愿服务的组织或者个人可以通过志愿服务信息系统发布需求信息，也可以向志愿服务组织提出申请，并告知需要志愿服务的完整信息和潜在风险。志愿服务组织应当对有关信息进行核实，并及时予以答复。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第二十六条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志愿者、志愿服务组织、志愿服务对象可以根据需要签订协议，明确当事人的权利和义务，约定志愿服务的时间、地点、内容、方式、工作条件和安全保障措施等。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志愿服务组织安排志愿者参与可能发生人身危险的志愿服务活动前，应当为志愿者购买相应的人身意外伤害保险。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第二十七条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志愿服务组织安排志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愿者参与志愿服务活动，应当与志愿者的年龄、知识、技能和身体状况相适应，并事先征求志愿者的意见，不得要求志愿者提供超出其能力的志愿服务。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鼓励和支持教育、科技、文化旅游、卫生健康、农业农村、交通运输、社会保障、生态环境等部门组织有专业知识技能的志愿者开展专业志愿服务活动。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开展专业志愿服务活动，应当执行国家或者行业组织制定的标准和规程。法律、行政法规对职业资格有要求的，志愿者应当具备相应的资格。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第二十九条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鼓励和支持医院、学校、文化馆、科技馆等公共服务机构成立志愿服务队，进社区、进农村开展志愿服务活动。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举办大型赛会和其他社会公益活动需要志愿服务的，举办者可以委托志愿服务组织招募志愿者，也可以自行招募志愿者。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受委托的志愿服务组织应当与举办者签订专项志愿服务协议，明确双方的权利和义务。自行招募志愿者提供志愿服务的，参照本条例关于志愿服务组织开展志愿服务活动的规定执行。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第三十一条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发生重大自然灾害、事故灾难和公共卫生事件等突发事件，需要迅速开展救助的，当地人民政府应当建立协调机制，提供需求信息，引导志愿服务组织和志愿者及时有序开展志愿服务活动。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志愿服务组织、志愿者开展应对突发事件的志愿服务活动，应当接受当地人民政府应急指挥机构的统一指挥、协调。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第三十二条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任何组织和个人不得强行指派志愿者、志愿服务组织提供服务，不得以志愿服务名义进行非法、营利、违背社会公德以及与志愿服务无关的活动。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bookmarkStart w:id="15" w:name="_Toc20257_WPSOffice_Level1"/>
      <w:r>
        <w:rPr>
          <w:rFonts w:hint="eastAsia" w:ascii="黑体" w:hAnsi="黑体" w:eastAsia="黑体" w:cs="黑体"/>
          <w:sz w:val="32"/>
          <w:szCs w:val="32"/>
        </w:rPr>
        <w:t>第五章 支持与保障</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各级人民政府及有关部门可以依法通过购买服务等方式，支持志愿服务运营管理，并依照国家有关规定向社会公开购买服务的项目目录、服务标准、资金预算等相关情况。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第三十四条</w:t>
      </w:r>
      <w:r>
        <w:rPr>
          <w:rFonts w:hint="eastAsia" w:ascii="仿宋_GB2312" w:hAnsi="仿宋_GB2312" w:eastAsia="仿宋_GB2312" w:cs="仿宋_GB2312"/>
          <w:sz w:val="32"/>
          <w:szCs w:val="32"/>
        </w:rPr>
        <w:t>志愿服务组织和志愿服务活动的经费来源包括：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（一）政府财政支持；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（二）依法获得的社会捐赠、资助；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（三）志愿服务基金收益；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（四）其他合法收入。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志愿服务经费的管理和使用，应当接受志愿服务工作协调机构、有关部门、捐赠者、资助者以及志愿者的监督。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鼓励和支持企业事业单位、基层群众性自治组织和其他组织为开展志愿服务提供场所和其他便利条件。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鼓励公共文化设施、城乡社区、服务窗口、机场车站、广场公园、景区景点等所在单位建立志愿服务站点。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学校、家庭和社会应当培养青少年的志愿服务意识和能力。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高等学校、中等职业学校可以将学生参与志愿服务活动纳入实践学分管理。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教育行政主管部门应当将学生参加志愿服务活动情况纳入综合素质评价体系。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鼓励自然人、法人和其他组织对志愿服务组织和志愿服务活动进行捐赠，捐赠人依法享受税收等优惠政策。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第三十八条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县级以上人民政府或者精神文明建设指导机构按照法律、法规和有关规定对贡献突出的志愿者、志愿服务组织进行表彰和奖励。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第三十九条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公务员考录、事业单位招聘可以将志愿服务情况纳入考察内容。鼓励企业和其他组织在同等条件下优先招用有良好志愿服务记录的志愿者。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鼓励公共服务机构等对有良好志愿服务记录的志愿者给予优待。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将有良好志愿服务记录的志愿者的信息纳入河南省信用信息共享平台。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县级以上人民政府应当建立健全志愿服务统计和发布制度。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依托河南省政务信息平台，建立河南省志愿服务信息系统，与各单位和各地区的志愿服务信息系统实现互联互通、信息共享。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第四十一条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志愿服务组织应当建立以服务时间和服务质量为主要内容的志愿者星级评定制度。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第四十二条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广播、电视、报刊、网络等媒体应当积极开展志愿服务公益宣传活动，传播志愿服务文化，弘扬志愿服务精神。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第四十三条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志愿者、志愿服务组织、志愿服务对象在志愿服务活动中发生争议的，可以通过协商、调解、仲裁等途径解决，也可以依法向人民法院提起诉讼。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违反本条例规定的行为，按照有关法律、法规的规定予以处理。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bookmarkStart w:id="16" w:name="_Toc18037_WPSOffice_Level1"/>
      <w:r>
        <w:rPr>
          <w:rFonts w:hint="eastAsia" w:ascii="黑体" w:hAnsi="黑体" w:eastAsia="黑体" w:cs="黑体"/>
          <w:sz w:val="32"/>
          <w:szCs w:val="32"/>
        </w:rPr>
        <w:t>第六章 附则</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第四十五条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本条例自2019年3月1日起施行。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74489D-FCC6-467C-BA10-20A04AD564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2" w:fontKey="{3D26F7E8-62EF-4AD4-9EF7-BD3EADC6DEE0}"/>
  </w:font>
  <w:font w:name="方正小标宋简体">
    <w:panose1 w:val="02000000000000000000"/>
    <w:charset w:val="86"/>
    <w:family w:val="auto"/>
    <w:pitch w:val="default"/>
    <w:sig w:usb0="00000001" w:usb1="08000000" w:usb2="00000000" w:usb3="00000000" w:csb0="00040000" w:csb1="00000000"/>
    <w:embedRegular r:id="rId3" w:fontKey="{ACD70A68-E837-4FA7-A9D0-4EC0EB515538}"/>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embedRegular r:id="rId4" w:fontKey="{A0C1139F-7134-4D1C-B49B-4EA60A51213B}"/>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1A7B"/>
    <w:rsid w:val="03A574E5"/>
    <w:rsid w:val="0A886E2A"/>
    <w:rsid w:val="0E20163F"/>
    <w:rsid w:val="13037CFE"/>
    <w:rsid w:val="1711767B"/>
    <w:rsid w:val="2ADF1B9A"/>
    <w:rsid w:val="34267187"/>
    <w:rsid w:val="357E30C9"/>
    <w:rsid w:val="38D832BF"/>
    <w:rsid w:val="3C064704"/>
    <w:rsid w:val="3FE42CF1"/>
    <w:rsid w:val="475E4E5C"/>
    <w:rsid w:val="48076266"/>
    <w:rsid w:val="498C63B1"/>
    <w:rsid w:val="57ED22FF"/>
    <w:rsid w:val="58C409F1"/>
    <w:rsid w:val="5D8B098A"/>
    <w:rsid w:val="5F0110E0"/>
    <w:rsid w:val="61015F1D"/>
    <w:rsid w:val="699A40CE"/>
    <w:rsid w:val="6AA431D9"/>
    <w:rsid w:val="708D3D79"/>
    <w:rsid w:val="713E3C13"/>
    <w:rsid w:val="72A96D50"/>
    <w:rsid w:val="7A9D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line="560" w:lineRule="exact"/>
      <w:jc w:val="center"/>
      <w:outlineLvl w:val="0"/>
    </w:pPr>
    <w:rPr>
      <w:rFonts w:hint="eastAsia" w:ascii="宋体" w:hAnsi="宋体" w:eastAsia="方正小标宋简体" w:cs="宋体"/>
      <w:kern w:val="44"/>
      <w:sz w:val="44"/>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customStyle="1" w:styleId="12">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e32f86-b9a8-4702-8622-1eff4900d7f7}"/>
        <w:style w:val=""/>
        <w:category>
          <w:name w:val="常规"/>
          <w:gallery w:val="placeholder"/>
        </w:category>
        <w:types>
          <w:type w:val="bbPlcHdr"/>
        </w:types>
        <w:behaviors>
          <w:behavior w:val="content"/>
        </w:behaviors>
        <w:description w:val=""/>
        <w:guid w:val="{9ae32f86-b9a8-4702-8622-1eff4900d7f7}"/>
      </w:docPartPr>
      <w:docPartBody>
        <w:p>
          <w:r>
            <w:rPr>
              <w:color w:val="808080"/>
            </w:rPr>
            <w:t>单击此处输入文字。</w:t>
          </w:r>
        </w:p>
      </w:docPartBody>
    </w:docPart>
    <w:docPart>
      <w:docPartPr>
        <w:name w:val="{d936309a-0a02-4d5b-b5e4-3b94356a8808}"/>
        <w:style w:val=""/>
        <w:category>
          <w:name w:val="常规"/>
          <w:gallery w:val="placeholder"/>
        </w:category>
        <w:types>
          <w:type w:val="bbPlcHdr"/>
        </w:types>
        <w:behaviors>
          <w:behavior w:val="content"/>
        </w:behaviors>
        <w:description w:val=""/>
        <w:guid w:val="{d936309a-0a02-4d5b-b5e4-3b94356a8808}"/>
      </w:docPartPr>
      <w:docPartBody>
        <w:p>
          <w:r>
            <w:rPr>
              <w:color w:val="808080"/>
            </w:rPr>
            <w:t>单击此处输入文字。</w:t>
          </w:r>
        </w:p>
      </w:docPartBody>
    </w:docPart>
    <w:docPart>
      <w:docPartPr>
        <w:name w:val="{d063380c-39b3-49c1-a8eb-814f44e2a509}"/>
        <w:style w:val=""/>
        <w:category>
          <w:name w:val="常规"/>
          <w:gallery w:val="placeholder"/>
        </w:category>
        <w:types>
          <w:type w:val="bbPlcHdr"/>
        </w:types>
        <w:behaviors>
          <w:behavior w:val="content"/>
        </w:behaviors>
        <w:description w:val=""/>
        <w:guid w:val="{d063380c-39b3-49c1-a8eb-814f44e2a509}"/>
      </w:docPartPr>
      <w:docPartBody>
        <w:p>
          <w:r>
            <w:rPr>
              <w:color w:val="808080"/>
            </w:rPr>
            <w:t>单击此处输入文字。</w:t>
          </w:r>
        </w:p>
      </w:docPartBody>
    </w:docPart>
    <w:docPart>
      <w:docPartPr>
        <w:name w:val="{62bab15e-b2b5-4a88-bef4-fc45e829128e}"/>
        <w:style w:val=""/>
        <w:category>
          <w:name w:val="常规"/>
          <w:gallery w:val="placeholder"/>
        </w:category>
        <w:types>
          <w:type w:val="bbPlcHdr"/>
        </w:types>
        <w:behaviors>
          <w:behavior w:val="content"/>
        </w:behaviors>
        <w:description w:val=""/>
        <w:guid w:val="{62bab15e-b2b5-4a88-bef4-fc45e829128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2019-05-20T02:35:29Z</dcterms:created>
  <dc:creator>SDM</dc:creator>
  <cp:lastModifiedBy>大谢</cp:lastModifiedBy>
  <cp:lastPrinted>2019-05-20T03:28:47Z</cp:lastPrinted>
  <dcterms:modified xsi:type="dcterms:W3CDTF">2019-05-20T03:41:05Z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